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865.0" w:type="dxa"/>
        <w:jc w:val="center"/>
        <w:tblBorders>
          <w:top w:color="4b514e" w:space="0" w:sz="2" w:val="single"/>
          <w:left w:color="4b514e" w:space="0" w:sz="2" w:val="single"/>
          <w:bottom w:color="4b514e" w:space="0" w:sz="2" w:val="single"/>
          <w:right w:color="4b514e" w:space="0" w:sz="2" w:val="single"/>
          <w:insideH w:color="4b514e" w:space="0" w:sz="2" w:val="single"/>
          <w:insideV w:color="4b514e" w:space="0" w:sz="2" w:val="single"/>
        </w:tblBorders>
        <w:tblLayout w:type="fixed"/>
        <w:tblLook w:val="0400"/>
      </w:tblPr>
      <w:tblGrid>
        <w:gridCol w:w="2124"/>
        <w:gridCol w:w="9741"/>
        <w:tblGridChange w:id="0">
          <w:tblGrid>
            <w:gridCol w:w="2124"/>
            <w:gridCol w:w="9741"/>
          </w:tblGrid>
        </w:tblGridChange>
      </w:tblGrid>
      <w:tr>
        <w:trPr>
          <w:cantSplit w:val="0"/>
          <w:trHeight w:val="415" w:hRule="atLeast"/>
          <w:tblHeader w:val="0"/>
        </w:trPr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02">
            <w:pPr>
              <w:spacing w:line="276" w:lineRule="auto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OBJETIVO: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bottom"/>
          </w:tcPr>
          <w:p w:rsidR="00000000" w:rsidDel="00000000" w:rsidP="00000000" w:rsidRDefault="00000000" w:rsidRPr="00000000" w14:paraId="00000003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Contar con un sistema de gestión robusto y estructurado que permita identificar de forma clara las necesidades de formación, para de esta manera desarrollar y fortalecer habilidades y competencias en los colaboradores de la empresa inversiones Zara S.A.S, en el ejercicio de sus funciones a través de la capacitación específica.</w:t>
            </w:r>
          </w:p>
          <w:p w:rsidR="00000000" w:rsidDel="00000000" w:rsidP="00000000" w:rsidRDefault="00000000" w:rsidRPr="00000000" w14:paraId="00000004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05">
            <w:pPr>
              <w:spacing w:line="276" w:lineRule="auto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ALCANCE:</w:t>
            </w:r>
          </w:p>
        </w:tc>
        <w:tc>
          <w:tcPr>
            <w:shd w:fill="ffffff" w:val="clear"/>
            <w:vAlign w:val="bottom"/>
          </w:tcPr>
          <w:p w:rsidR="00000000" w:rsidDel="00000000" w:rsidP="00000000" w:rsidRDefault="00000000" w:rsidRPr="00000000" w14:paraId="00000006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Este programa de formaciones va dirigido para toda la población en cada una de las sedes que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conforman la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empresa.</w:t>
            </w:r>
          </w:p>
          <w:p w:rsidR="00000000" w:rsidDel="00000000" w:rsidP="00000000" w:rsidRDefault="00000000" w:rsidRPr="00000000" w14:paraId="00000007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LÍDER DE PROCEDIMIENTO:</w:t>
            </w:r>
          </w:p>
        </w:tc>
        <w:tc>
          <w:tcPr>
            <w:shd w:fill="ffffff" w:val="clear"/>
            <w:vAlign w:val="bottom"/>
          </w:tcPr>
          <w:p w:rsidR="00000000" w:rsidDel="00000000" w:rsidP="00000000" w:rsidRDefault="00000000" w:rsidRPr="00000000" w14:paraId="0000000C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Jefatura de talento humano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861.0" w:type="dxa"/>
        <w:jc w:val="center"/>
        <w:tblBorders>
          <w:top w:color="4b514e" w:space="0" w:sz="4" w:val="single"/>
          <w:left w:color="4b514e" w:space="0" w:sz="4" w:val="single"/>
          <w:bottom w:color="4b514e" w:space="0" w:sz="4" w:val="single"/>
          <w:right w:color="4b514e" w:space="0" w:sz="4" w:val="single"/>
          <w:insideH w:color="4b514e" w:space="0" w:sz="4" w:val="single"/>
          <w:insideV w:color="4b514e" w:space="0" w:sz="4" w:val="single"/>
        </w:tblBorders>
        <w:tblLayout w:type="fixed"/>
        <w:tblLook w:val="0400"/>
      </w:tblPr>
      <w:tblGrid>
        <w:gridCol w:w="11861"/>
        <w:tblGridChange w:id="0">
          <w:tblGrid>
            <w:gridCol w:w="11861"/>
          </w:tblGrid>
        </w:tblGridChange>
      </w:tblGrid>
      <w:tr>
        <w:trPr>
          <w:cantSplit w:val="0"/>
          <w:trHeight w:val="415" w:hRule="atLeast"/>
          <w:tblHeader w:val="1"/>
        </w:trPr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DEFINICIONES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8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3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Capacitación de personal: La mejora o la adquisición de habilidades o conocimientos que el profesional precisa para ser más eficiente en su puesto de trabajo.</w:t>
            </w:r>
          </w:p>
          <w:p w:rsidR="00000000" w:rsidDel="00000000" w:rsidP="00000000" w:rsidRDefault="00000000" w:rsidRPr="00000000" w14:paraId="00000014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Entrenamiento de personal: Preparación o adecuación práctica al colaborador para el efectivo desempeño de las actividades que debe desarrollar en su puesto de trabajo.</w:t>
            </w:r>
          </w:p>
          <w:p w:rsidR="00000000" w:rsidDel="00000000" w:rsidP="00000000" w:rsidRDefault="00000000" w:rsidRPr="00000000" w14:paraId="00000015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Necesidades de formación: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Proceso mediante el cual se descubren o localizan de manera objetiva las necesidades de capacitación y entrenamiento que requieren los colaboradores.</w:t>
            </w:r>
          </w:p>
          <w:p w:rsidR="00000000" w:rsidDel="00000000" w:rsidP="00000000" w:rsidRDefault="00000000" w:rsidRPr="00000000" w14:paraId="00000016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Programas de formación: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línea de programas de formación tanto de carácter humano como técnico, con el fin que en el desarrollo de las personas se abarque aspectos importantes en el ámbito del ser y el hacer dentro de la empresa.</w:t>
            </w:r>
          </w:p>
          <w:p w:rsidR="00000000" w:rsidDel="00000000" w:rsidP="00000000" w:rsidRDefault="00000000" w:rsidRPr="00000000" w14:paraId="00000017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ser: Son todos los componentes que constituyen la esencia, estructura personal y comportamiento del ser humano.</w:t>
            </w:r>
          </w:p>
          <w:p w:rsidR="00000000" w:rsidDel="00000000" w:rsidP="00000000" w:rsidRDefault="00000000" w:rsidRPr="00000000" w14:paraId="00000018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hacer: Son todas las acciones y comportamientos que constituyen el desempeño labora.</w:t>
            </w:r>
          </w:p>
          <w:p w:rsidR="00000000" w:rsidDel="00000000" w:rsidP="00000000" w:rsidRDefault="00000000" w:rsidRPr="00000000" w14:paraId="00000019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A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861.0" w:type="dxa"/>
        <w:jc w:val="center"/>
        <w:tblBorders>
          <w:top w:color="4b514e" w:space="0" w:sz="4" w:val="single"/>
          <w:left w:color="4b514e" w:space="0" w:sz="4" w:val="single"/>
          <w:bottom w:color="4b514e" w:space="0" w:sz="4" w:val="single"/>
          <w:right w:color="4b514e" w:space="0" w:sz="4" w:val="single"/>
          <w:insideH w:color="4b514e" w:space="0" w:sz="4" w:val="single"/>
        </w:tblBorders>
        <w:tblLayout w:type="fixed"/>
        <w:tblLook w:val="0400"/>
      </w:tblPr>
      <w:tblGrid>
        <w:gridCol w:w="11861"/>
        <w:tblGridChange w:id="0">
          <w:tblGrid>
            <w:gridCol w:w="11861"/>
          </w:tblGrid>
        </w:tblGridChange>
      </w:tblGrid>
      <w:tr>
        <w:trPr>
          <w:cantSplit w:val="0"/>
          <w:trHeight w:val="415" w:hRule="atLeast"/>
          <w:tblHeader w:val="1"/>
        </w:trPr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1D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RECURSOS PARA EL DESARROLLO DEL PROCEDIMIENTO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Medios tecnológicos: equipos de cómputo, implementos de oficina.</w:t>
            </w:r>
          </w:p>
          <w:p w:rsidR="00000000" w:rsidDel="00000000" w:rsidP="00000000" w:rsidRDefault="00000000" w:rsidRPr="00000000" w14:paraId="0000001F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Medios de entrada (Insumos): Cronograma de actividades, formato evaluación   de la capacitación, formato control de asistencia.</w:t>
            </w:r>
          </w:p>
          <w:p w:rsidR="00000000" w:rsidDel="00000000" w:rsidP="00000000" w:rsidRDefault="00000000" w:rsidRPr="00000000" w14:paraId="00000020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Medios logísticos: sala de reuniones, teléfono, Internet.</w:t>
            </w:r>
          </w:p>
          <w:p w:rsidR="00000000" w:rsidDel="00000000" w:rsidP="00000000" w:rsidRDefault="00000000" w:rsidRPr="00000000" w14:paraId="00000021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Metodología: Talleres, </w:t>
            </w:r>
          </w:p>
          <w:p w:rsidR="00000000" w:rsidDel="00000000" w:rsidP="00000000" w:rsidRDefault="00000000" w:rsidRPr="00000000" w14:paraId="00000022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Mano de obra: Auxiliar de Gestión del Talento Humano, Jefe de talento humano.</w:t>
            </w:r>
          </w:p>
        </w:tc>
      </w:tr>
    </w:tbl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861.0" w:type="dxa"/>
        <w:jc w:val="center"/>
        <w:tblBorders>
          <w:top w:color="4b514e" w:space="0" w:sz="4" w:val="single"/>
          <w:left w:color="4b514e" w:space="0" w:sz="4" w:val="single"/>
          <w:bottom w:color="4b514e" w:space="0" w:sz="4" w:val="single"/>
          <w:right w:color="4b514e" w:space="0" w:sz="4" w:val="single"/>
          <w:insideH w:color="4b514e" w:space="0" w:sz="4" w:val="single"/>
          <w:insideV w:color="4b514e" w:space="0" w:sz="4" w:val="single"/>
        </w:tblBorders>
        <w:tblLayout w:type="fixed"/>
        <w:tblLook w:val="0400"/>
      </w:tblPr>
      <w:tblGrid>
        <w:gridCol w:w="2423"/>
        <w:gridCol w:w="2105"/>
        <w:gridCol w:w="1777"/>
        <w:gridCol w:w="2911"/>
        <w:gridCol w:w="2645"/>
        <w:tblGridChange w:id="0">
          <w:tblGrid>
            <w:gridCol w:w="2423"/>
            <w:gridCol w:w="2105"/>
            <w:gridCol w:w="1777"/>
            <w:gridCol w:w="2911"/>
            <w:gridCol w:w="2645"/>
          </w:tblGrid>
        </w:tblGridChange>
      </w:tblGrid>
      <w:tr>
        <w:trPr>
          <w:cantSplit w:val="0"/>
          <w:trHeight w:val="385" w:hRule="atLeast"/>
          <w:tblHeader w:val="1"/>
        </w:trPr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24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ACTIVIDAD</w:t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25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RESPONSABLE</w:t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26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CONTROL</w:t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27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DOCUMENTO DE REFERENCIA</w:t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28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REGISTRO RESULTANTE</w:t>
            </w:r>
          </w:p>
        </w:tc>
      </w:tr>
      <w:tr>
        <w:trPr>
          <w:cantSplit w:val="0"/>
          <w:trHeight w:val="743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Solicitar formación</w:t>
            </w:r>
          </w:p>
          <w:p w:rsidR="00000000" w:rsidDel="00000000" w:rsidP="00000000" w:rsidRDefault="00000000" w:rsidRPr="00000000" w14:paraId="0000002A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Jefe de área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Jefatura de talento humano</w:t>
            </w:r>
          </w:p>
          <w:p w:rsidR="00000000" w:rsidDel="00000000" w:rsidP="00000000" w:rsidRDefault="00000000" w:rsidRPr="00000000" w14:paraId="0000002D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Formato de solicitud de formaciones F SF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Formato de solicitud de formaciones F SF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Aprobar por la junta 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Junta directiva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Jefatura de talento humano 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Acta de reuniones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Diseñar formaciones 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Analista de relaciones laborales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 Jefatura de talento humano 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9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Archivo de formación Formulario de Google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 Ejecutar formación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Colaborador que requiere la formación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Analista de relaciones laborales 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Base de datos de Google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Evaluar aprendizaje de la formacion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Colaborador que requiere la formación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Analista de relaciones laborales 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3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Base de datos de Google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Valorar satisfacción de la formacion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Colaborador que requiere la formación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Analista de relaciones laborales 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Base de datos de Google</w:t>
            </w:r>
          </w:p>
        </w:tc>
      </w:tr>
      <w:tr>
        <w:trPr>
          <w:cantSplit w:val="0"/>
          <w:trHeight w:val="385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9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Gestionar programa de formaciones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A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Analista de relaciones laborales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 Jefatura de talento humano 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C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D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Dashboart de Google Data Studio</w:t>
            </w:r>
          </w:p>
        </w:tc>
      </w:tr>
    </w:tbl>
    <w:p w:rsidR="00000000" w:rsidDel="00000000" w:rsidP="00000000" w:rsidRDefault="00000000" w:rsidRPr="00000000" w14:paraId="0000004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861.0" w:type="dxa"/>
        <w:jc w:val="left"/>
        <w:tblInd w:w="0.0" w:type="dxa"/>
        <w:tblBorders>
          <w:top w:color="4b514e" w:space="0" w:sz="4" w:val="single"/>
          <w:left w:color="4b514e" w:space="0" w:sz="4" w:val="single"/>
          <w:bottom w:color="4b514e" w:space="0" w:sz="4" w:val="single"/>
          <w:right w:color="4b514e" w:space="0" w:sz="4" w:val="single"/>
          <w:insideH w:color="4b514e" w:space="0" w:sz="4" w:val="single"/>
          <w:insideV w:color="4b514e" w:space="0" w:sz="4" w:val="single"/>
        </w:tblBorders>
        <w:tblLayout w:type="fixed"/>
        <w:tblLook w:val="0400"/>
      </w:tblPr>
      <w:tblGrid>
        <w:gridCol w:w="11861"/>
        <w:tblGridChange w:id="0">
          <w:tblGrid>
            <w:gridCol w:w="11861"/>
          </w:tblGrid>
        </w:tblGridChange>
      </w:tblGrid>
      <w:tr>
        <w:trPr>
          <w:cantSplit w:val="0"/>
          <w:tblHeader w:val="0"/>
        </w:trPr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50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DIAGRAMA DE FLUJO</w:t>
            </w:r>
          </w:p>
        </w:tc>
      </w:tr>
      <w:tr>
        <w:trPr>
          <w:cantSplit w:val="0"/>
          <w:trHeight w:val="8104.864746093748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1868170</wp:posOffset>
                  </wp:positionH>
                  <wp:positionV relativeFrom="paragraph">
                    <wp:posOffset>38100</wp:posOffset>
                  </wp:positionV>
                  <wp:extent cx="4010025" cy="5097779"/>
                  <wp:effectExtent b="0" l="0" r="0" t="0"/>
                  <wp:wrapSquare wrapText="bothSides" distB="0" distT="0" distL="114300" distR="114300"/>
                  <wp:docPr descr="Diagrama&#10;&#10;Descripción generada automáticamente" id="2" name="image1.png"/>
                  <a:graphic>
                    <a:graphicData uri="http://schemas.openxmlformats.org/drawingml/2006/picture">
                      <pic:pic>
                        <pic:nvPicPr>
                          <pic:cNvPr descr="Diagrama&#10;&#10;Descripción generada automáticamente"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0025" cy="509777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865.0" w:type="dxa"/>
        <w:jc w:val="center"/>
        <w:tblBorders>
          <w:top w:color="4b514e" w:space="0" w:sz="2" w:val="single"/>
          <w:left w:color="4b514e" w:space="0" w:sz="2" w:val="single"/>
          <w:bottom w:color="4b514e" w:space="0" w:sz="2" w:val="single"/>
          <w:right w:color="4b514e" w:space="0" w:sz="2" w:val="single"/>
          <w:insideH w:color="4b514e" w:space="0" w:sz="2" w:val="single"/>
          <w:insideV w:color="4b514e" w:space="0" w:sz="2" w:val="single"/>
        </w:tblBorders>
        <w:tblLayout w:type="fixed"/>
        <w:tblLook w:val="0400"/>
      </w:tblPr>
      <w:tblGrid>
        <w:gridCol w:w="2013"/>
        <w:gridCol w:w="3761"/>
        <w:gridCol w:w="3894"/>
        <w:gridCol w:w="2197"/>
        <w:tblGridChange w:id="0">
          <w:tblGrid>
            <w:gridCol w:w="2013"/>
            <w:gridCol w:w="3761"/>
            <w:gridCol w:w="3894"/>
            <w:gridCol w:w="2197"/>
          </w:tblGrid>
        </w:tblGridChange>
      </w:tblGrid>
      <w:tr>
        <w:trPr>
          <w:cantSplit w:val="0"/>
          <w:trHeight w:val="415" w:hRule="atLeast"/>
          <w:tblHeader w:val="1"/>
        </w:trPr>
        <w:tc>
          <w:tcPr>
            <w:gridSpan w:val="4"/>
            <w:shd w:fill="00482b" w:val="clear"/>
            <w:vAlign w:val="center"/>
          </w:tcPr>
          <w:p w:rsidR="00000000" w:rsidDel="00000000" w:rsidP="00000000" w:rsidRDefault="00000000" w:rsidRPr="00000000" w14:paraId="0000005C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SISTEMAS DE INFORMACIÓN</w:t>
            </w:r>
          </w:p>
        </w:tc>
      </w:tr>
      <w:tr>
        <w:trPr>
          <w:cantSplit w:val="0"/>
          <w:trHeight w:val="428" w:hRule="atLeast"/>
          <w:tblHeader w:val="1"/>
        </w:trPr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60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SISTEMA DE INFORMACIÓN</w:t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61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DESCRIPCIÓN</w:t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62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FRECUENCIA</w:t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63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UBICACIÓN</w:t>
            </w:r>
          </w:p>
        </w:tc>
      </w:tr>
      <w:tr>
        <w:trPr>
          <w:cantSplit w:val="0"/>
          <w:trHeight w:val="1459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4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Formaciones por formulario de Google</w:t>
            </w:r>
          </w:p>
          <w:p w:rsidR="00000000" w:rsidDel="00000000" w:rsidP="00000000" w:rsidRDefault="00000000" w:rsidRPr="00000000" w14:paraId="00000065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6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Son documentos que se generan para que los colaboradores puedan tomar las formaciones por medio de esta herramienta</w:t>
            </w:r>
          </w:p>
          <w:p w:rsidR="00000000" w:rsidDel="00000000" w:rsidP="00000000" w:rsidRDefault="00000000" w:rsidRPr="00000000" w14:paraId="00000067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Todas las formaciones deben estar diseñadas por este medio.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C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Google Drive. Archivos GTH </w:t>
            </w:r>
          </w:p>
        </w:tc>
      </w:tr>
      <w:tr>
        <w:trPr>
          <w:cantSplit w:val="0"/>
          <w:trHeight w:val="428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D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Base de datos en hojas de calculo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 el uso de hojas de cálculo de Google se diseñaron bases de datos a donde va a llegar la información recogida de los colaboradores que presenten las formaciones programadas.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F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Cada que un colaborador presente una formación esta información inmediatamente debe llegar a la base de datos.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70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Google Drive. Archivos GTH</w:t>
            </w:r>
          </w:p>
        </w:tc>
      </w:tr>
      <w:tr>
        <w:trPr>
          <w:cantSplit w:val="0"/>
          <w:trHeight w:val="428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71">
            <w:pPr>
              <w:spacing w:line="276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Dashboard de Google Data Studio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72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Es una herramienta que permite gestionar la información que se genera de las formaciones que los colaboradores presentan. La herramienta permite monitoreo, análisis y muestra de manera visual indicadores clave de desempeño.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73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Semanalmente se debe monitorear los indicadores.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74">
            <w:pP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Google Drive. Archivos GTH</w:t>
            </w:r>
          </w:p>
        </w:tc>
      </w:tr>
    </w:tbl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1812.0" w:type="dxa"/>
        <w:jc w:val="center"/>
        <w:tblBorders>
          <w:top w:color="4b514e" w:space="0" w:sz="4" w:val="single"/>
          <w:left w:color="4b514e" w:space="0" w:sz="4" w:val="single"/>
          <w:bottom w:color="4b514e" w:space="0" w:sz="4" w:val="single"/>
          <w:right w:color="4b514e" w:space="0" w:sz="4" w:val="single"/>
          <w:insideH w:color="4b514e" w:space="0" w:sz="4" w:val="single"/>
          <w:insideV w:color="4b514e" w:space="0" w:sz="4" w:val="single"/>
        </w:tblBorders>
        <w:tblLayout w:type="fixed"/>
        <w:tblLook w:val="0400"/>
      </w:tblPr>
      <w:tblGrid>
        <w:gridCol w:w="1812"/>
        <w:gridCol w:w="1836"/>
        <w:gridCol w:w="1220"/>
        <w:gridCol w:w="997"/>
        <w:gridCol w:w="221"/>
        <w:gridCol w:w="2234"/>
        <w:gridCol w:w="1418"/>
        <w:gridCol w:w="1014"/>
        <w:gridCol w:w="1060"/>
        <w:tblGridChange w:id="0">
          <w:tblGrid>
            <w:gridCol w:w="1812"/>
            <w:gridCol w:w="1836"/>
            <w:gridCol w:w="1220"/>
            <w:gridCol w:w="997"/>
            <w:gridCol w:w="221"/>
            <w:gridCol w:w="2234"/>
            <w:gridCol w:w="1418"/>
            <w:gridCol w:w="1014"/>
            <w:gridCol w:w="1060"/>
          </w:tblGrid>
        </w:tblGridChange>
      </w:tblGrid>
      <w:tr>
        <w:trPr>
          <w:cantSplit w:val="0"/>
          <w:trHeight w:val="267" w:hRule="atLeast"/>
          <w:tblHeader w:val="0"/>
        </w:trPr>
        <w:tc>
          <w:tcPr>
            <w:gridSpan w:val="9"/>
            <w:shd w:fill="00482b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CONTROL DE CAMBIOS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vMerge w:val="restart"/>
            <w:shd w:fill="00482b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VERSIÓN</w:t>
            </w:r>
          </w:p>
        </w:tc>
        <w:tc>
          <w:tcPr>
            <w:gridSpan w:val="4"/>
            <w:shd w:fill="00482b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FECHA DE APROBACIÓN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restart"/>
            <w:shd w:fill="00482b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DESCRIPCIÓN DEL CAMBIO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shd w:fill="00482b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AAAA</w:t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MM</w:t>
            </w:r>
          </w:p>
        </w:tc>
        <w:tc>
          <w:tcPr>
            <w:gridSpan w:val="2"/>
            <w:shd w:fill="00482b" w:val="clear"/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DD</w:t>
            </w:r>
          </w:p>
        </w:tc>
        <w:tc>
          <w:tcPr>
            <w:gridSpan w:val="4"/>
            <w:vMerge w:val="continue"/>
            <w:shd w:fill="00482b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06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Creación del procedimiento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B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B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C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C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D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9"/>
            <w:shd w:fill="00482b" w:val="clear"/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ELABORÓ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4"/>
            <w:shd w:fill="00482b" w:val="clear"/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NOMBRES Y APELLIDOS</w:t>
            </w:r>
          </w:p>
        </w:tc>
        <w:tc>
          <w:tcPr>
            <w:gridSpan w:val="5"/>
            <w:shd w:fill="00482b" w:val="clear"/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CARGO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Martin Monsalve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Administrador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Yenitza Suárez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Jefe de talento humano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Elkin Gamboa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Externo pasante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9"/>
            <w:shd w:fill="00482b" w:val="clear"/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REVISÓ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4"/>
            <w:shd w:fill="00482b" w:val="clear"/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NOMBRES Y APELLIDOS</w:t>
            </w:r>
          </w:p>
        </w:tc>
        <w:tc>
          <w:tcPr>
            <w:gridSpan w:val="5"/>
            <w:shd w:fill="00482b" w:val="clear"/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CARGO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María Yerly Agudelo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Subgerente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12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9"/>
            <w:shd w:fill="00482b" w:val="clear"/>
            <w:vAlign w:val="center"/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2"/>
                <w:szCs w:val="22"/>
                <w:rtl w:val="0"/>
              </w:rPr>
              <w:t xml:space="preserve">APROBÓ (GESTOR RESPONSABLE DEL PROCESO)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3"/>
            <w:vMerge w:val="restart"/>
            <w:shd w:fill="00482b" w:val="clear"/>
            <w:vAlign w:val="center"/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NOMBRES Y APELLIDOS</w:t>
            </w:r>
          </w:p>
        </w:tc>
        <w:tc>
          <w:tcPr>
            <w:gridSpan w:val="3"/>
            <w:vMerge w:val="restart"/>
            <w:shd w:fill="00482b" w:val="clear"/>
            <w:vAlign w:val="center"/>
          </w:tcPr>
          <w:p w:rsidR="00000000" w:rsidDel="00000000" w:rsidP="00000000" w:rsidRDefault="00000000" w:rsidRPr="00000000" w14:paraId="00000140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CARGO</w:t>
            </w:r>
          </w:p>
        </w:tc>
        <w:tc>
          <w:tcPr>
            <w:gridSpan w:val="3"/>
            <w:shd w:fill="00482b" w:val="clear"/>
            <w:vAlign w:val="center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FECHA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3"/>
            <w:vMerge w:val="continue"/>
            <w:shd w:fill="00482b" w:val="clear"/>
            <w:vAlign w:val="cente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00482b" w:val="clear"/>
            <w:vAlign w:val="center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AAAA</w:t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14D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MM</w:t>
            </w:r>
          </w:p>
        </w:tc>
        <w:tc>
          <w:tcPr>
            <w:shd w:fill="00482b" w:val="clear"/>
            <w:vAlign w:val="center"/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DD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4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Luis Alirio Reyes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5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Gerente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</w:t>
            </w:r>
          </w:p>
        </w:tc>
      </w:tr>
    </w:tbl>
    <w:p w:rsidR="00000000" w:rsidDel="00000000" w:rsidP="00000000" w:rsidRDefault="00000000" w:rsidRPr="00000000" w14:paraId="00000158">
      <w:pP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2240" w:w="15840" w:orient="landscape"/>
      <w:pgMar w:bottom="1701" w:top="2268" w:left="2268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  <w:tab/>
      <w:tab/>
      <w:t xml:space="preserve">Inversiones Zara S.A.S</w:t>
    </w:r>
  </w:p>
  <w:p w:rsidR="00000000" w:rsidDel="00000000" w:rsidP="00000000" w:rsidRDefault="00000000" w:rsidRPr="00000000" w14:paraId="000001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709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4b514e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11835.0" w:type="dxa"/>
      <w:jc w:val="center"/>
      <w:tblBorders>
        <w:top w:color="4b514e" w:space="0" w:sz="2" w:val="single"/>
        <w:left w:color="4b514e" w:space="0" w:sz="2" w:val="single"/>
        <w:bottom w:color="4b514e" w:space="0" w:sz="2" w:val="single"/>
        <w:right w:color="4b514e" w:space="0" w:sz="2" w:val="single"/>
        <w:insideH w:color="4b514e" w:space="0" w:sz="2" w:val="single"/>
        <w:insideV w:color="4b514e" w:space="0" w:sz="2" w:val="single"/>
      </w:tblBorders>
      <w:tblLayout w:type="fixed"/>
      <w:tblLook w:val="0000"/>
    </w:tblPr>
    <w:tblGrid>
      <w:gridCol w:w="1407"/>
      <w:gridCol w:w="8229"/>
      <w:gridCol w:w="2199"/>
      <w:tblGridChange w:id="0">
        <w:tblGrid>
          <w:gridCol w:w="1407"/>
          <w:gridCol w:w="8229"/>
          <w:gridCol w:w="2199"/>
        </w:tblGrid>
      </w:tblGridChange>
    </w:tblGrid>
    <w:tr>
      <w:trPr>
        <w:cantSplit w:val="0"/>
        <w:trHeight w:val="227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15A">
          <w:pPr>
            <w:jc w:val="center"/>
            <w:rPr>
              <w:rFonts w:ascii="Arial" w:cs="Arial" w:eastAsia="Arial" w:hAnsi="Arial"/>
              <w:color w:val="000000"/>
              <w:sz w:val="18"/>
              <w:szCs w:val="18"/>
              <w:vertAlign w:val="subscript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32"/>
              <w:szCs w:val="32"/>
              <w:vertAlign w:val="subscript"/>
              <w:rtl w:val="0"/>
            </w:rPr>
            <w:t xml:space="preserve">Inversiones Zara S.A.S</w:t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15B">
          <w:pPr>
            <w:jc w:val="center"/>
            <w:rPr>
              <w:rFonts w:ascii="Arial" w:cs="Arial" w:eastAsia="Arial" w:hAnsi="Arial"/>
              <w:b w:val="1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GESTIÓN DEL TALENTO HUMANO</w:t>
          </w:r>
        </w:p>
      </w:tc>
      <w:tc>
        <w:tcPr>
          <w:vAlign w:val="center"/>
        </w:tcPr>
        <w:p w:rsidR="00000000" w:rsidDel="00000000" w:rsidP="00000000" w:rsidRDefault="00000000" w:rsidRPr="00000000" w14:paraId="0000015C">
          <w:pPr>
            <w:jc w:val="center"/>
            <w:rPr>
              <w:rFonts w:ascii="Arial" w:cs="Arial" w:eastAsia="Arial" w:hAnsi="Arial"/>
              <w:b w:val="1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CÓDIGO: P SFC</w:t>
          </w:r>
        </w:p>
      </w:tc>
    </w:tr>
    <w:tr>
      <w:trPr>
        <w:cantSplit w:val="0"/>
        <w:trHeight w:val="227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5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15E">
          <w:pPr>
            <w:jc w:val="center"/>
            <w:rPr>
              <w:rFonts w:ascii="Arial" w:cs="Arial" w:eastAsia="Arial" w:hAnsi="Arial"/>
              <w:b w:val="1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SUBPROCESO DE FORMACIÓN Y CAPACITACIÓN DE PERSONAL</w:t>
          </w:r>
        </w:p>
      </w:tc>
      <w:tc>
        <w:tcPr>
          <w:vAlign w:val="center"/>
        </w:tcPr>
        <w:p w:rsidR="00000000" w:rsidDel="00000000" w:rsidP="00000000" w:rsidRDefault="00000000" w:rsidRPr="00000000" w14:paraId="0000015F">
          <w:pPr>
            <w:jc w:val="center"/>
            <w:rPr>
              <w:rFonts w:ascii="Arial" w:cs="Arial" w:eastAsia="Arial" w:hAnsi="Arial"/>
              <w:b w:val="1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VERSIÓN: 01</w:t>
          </w:r>
        </w:p>
      </w:tc>
    </w:tr>
    <w:tr>
      <w:trPr>
        <w:cantSplit w:val="0"/>
        <w:trHeight w:val="227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6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shd w:fill="auto" w:val="clear"/>
          <w:vAlign w:val="center"/>
        </w:tcPr>
        <w:p w:rsidR="00000000" w:rsidDel="00000000" w:rsidP="00000000" w:rsidRDefault="00000000" w:rsidRPr="00000000" w14:paraId="00000161">
          <w:pPr>
            <w:jc w:val="center"/>
            <w:rPr>
              <w:rFonts w:ascii="Arial" w:cs="Arial" w:eastAsia="Arial" w:hAnsi="Arial"/>
              <w:b w:val="1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Procedimiento para el subproceso de</w:t>
          </w:r>
          <w:r w:rsidDel="00000000" w:rsidR="00000000" w:rsidRPr="00000000">
            <w:rPr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formación y capacitación de personal 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62">
          <w:pPr>
            <w:jc w:val="center"/>
            <w:rPr>
              <w:rFonts w:ascii="Arial" w:cs="Arial" w:eastAsia="Arial" w:hAnsi="Arial"/>
              <w:b w:val="1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VIGENCIA: </w:t>
          </w:r>
        </w:p>
      </w:tc>
    </w:tr>
    <w:tr>
      <w:trPr>
        <w:cantSplit w:val="0"/>
        <w:trHeight w:val="227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6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shd w:fill="auto" w:val="clear"/>
          <w:vAlign w:val="center"/>
        </w:tcPr>
        <w:p w:rsidR="00000000" w:rsidDel="00000000" w:rsidP="00000000" w:rsidRDefault="00000000" w:rsidRPr="00000000" w14:paraId="0000016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65">
          <w:pPr>
            <w:jc w:val="center"/>
            <w:rPr>
              <w:rFonts w:ascii="Arial" w:cs="Arial" w:eastAsia="Arial" w:hAnsi="Arial"/>
              <w:b w:val="1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PAGINA:</w:t>
          </w:r>
          <w:r w:rsidDel="00000000" w:rsidR="00000000" w:rsidRPr="00000000">
            <w:rPr>
              <w:rFonts w:ascii="Arial" w:cs="Arial" w:eastAsia="Arial" w:hAnsi="Arial"/>
              <w:b w:val="1"/>
              <w:sz w:val="18"/>
              <w:szCs w:val="18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b w:val="1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1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s-MX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jc w:val="both"/>
    </w:pPr>
    <w:rPr>
      <w:rFonts w:ascii="Arial" w:cs="Arial" w:eastAsia="Arial" w:hAnsi="Arial"/>
      <w:b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953B6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es-ES" w:val="es-ES"/>
    </w:rPr>
  </w:style>
  <w:style w:type="paragraph" w:styleId="Ttulo6">
    <w:name w:val="heading 6"/>
    <w:basedOn w:val="Normal"/>
    <w:next w:val="Normal"/>
    <w:link w:val="Ttulo6Car"/>
    <w:qFormat w:val="1"/>
    <w:rsid w:val="00953B68"/>
    <w:pPr>
      <w:keepNext w:val="1"/>
      <w:jc w:val="both"/>
      <w:outlineLvl w:val="5"/>
    </w:pPr>
    <w:rPr>
      <w:rFonts w:ascii="Arial" w:hAnsi="Arial"/>
      <w:b w:val="1"/>
      <w:sz w:val="22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44036E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44036E"/>
  </w:style>
  <w:style w:type="paragraph" w:styleId="Piedepgina">
    <w:name w:val="footer"/>
    <w:basedOn w:val="Normal"/>
    <w:link w:val="PiedepginaCar"/>
    <w:uiPriority w:val="99"/>
    <w:unhideWhenUsed w:val="1"/>
    <w:rsid w:val="0044036E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44036E"/>
  </w:style>
  <w:style w:type="character" w:styleId="Ttulo6Car" w:customStyle="1">
    <w:name w:val="Título 6 Car"/>
    <w:basedOn w:val="Fuentedeprrafopredeter"/>
    <w:link w:val="Ttulo6"/>
    <w:rsid w:val="00953B68"/>
    <w:rPr>
      <w:rFonts w:ascii="Arial" w:cs="Times New Roman" w:eastAsia="Times New Roman" w:hAnsi="Arial"/>
      <w:b w:val="1"/>
      <w:szCs w:val="20"/>
      <w:lang w:eastAsia="es-ES"/>
    </w:rPr>
  </w:style>
  <w:style w:type="paragraph" w:styleId="Prrafodelista">
    <w:name w:val="List Paragraph"/>
    <w:basedOn w:val="Normal"/>
    <w:uiPriority w:val="34"/>
    <w:qFormat w:val="1"/>
    <w:rsid w:val="0095467C"/>
    <w:pPr>
      <w:ind w:left="720"/>
      <w:contextualSpacing w:val="1"/>
    </w:pPr>
  </w:style>
  <w:style w:type="character" w:styleId="Nmerodepgina">
    <w:name w:val="page number"/>
    <w:basedOn w:val="Fuentedeprrafopredeter"/>
    <w:rsid w:val="00DA26D1"/>
  </w:style>
  <w:style w:type="table" w:styleId="Tablaconcuadrcula">
    <w:name w:val="Table Grid"/>
    <w:basedOn w:val="Tablanormal"/>
    <w:uiPriority w:val="39"/>
    <w:rsid w:val="00C50B7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Web">
    <w:name w:val="Normal (Web)"/>
    <w:basedOn w:val="Normal"/>
    <w:uiPriority w:val="99"/>
    <w:semiHidden w:val="1"/>
    <w:unhideWhenUsed w:val="1"/>
    <w:rsid w:val="00A357F4"/>
    <w:pPr>
      <w:spacing w:after="100" w:afterAutospacing="1" w:before="100" w:beforeAutospacing="1"/>
    </w:pPr>
    <w:rPr>
      <w:rFonts w:eastAsiaTheme="minorEastAsia"/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wfAt0jBrnN5Ho72PFdSyyvoCLQ==">AMUW2mU+r9+QT4rnrhoMlFMOBmqvaddpF2p/ek7om3asPbKpGmq+7pobnj616POIAgYwbddl+GUZkvZEa9NANI235ExGCaqEwy5ihDHK1LkQEK0CDDyCR10=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2022-10-06T15:58:00Z</dcterms:created>
  <dc:creator>HERNAN DARIO GONZALEZ MOLINA</dc:creator>
</cp:coreProperties>
</file>